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B19B7" w14:textId="77777777" w:rsidR="00855D2E" w:rsidRPr="008015B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FEF0A8B" w14:textId="5CA5D9BF" w:rsidR="00B52230" w:rsidRPr="008015B9" w:rsidRDefault="009147EB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9147EB">
        <w:rPr>
          <w:rFonts w:ascii="Arial" w:hAnsi="Arial" w:cs="Arial"/>
          <w:b/>
          <w:color w:val="000000"/>
          <w:sz w:val="24"/>
          <w:szCs w:val="24"/>
        </w:rPr>
        <w:t>CONTRATAÇÃO DE EMPRESA ESPECIALIZADA NO RAMO DE ENGENHARIA, PARA EXECUÇÃO DE SERVIÇOS DE CONSTRUÇÃO E IMPLANTAÇÃO DO MERCADO DO PRODUTOR MUNICIPAL AGRO-RJ, LOCALIZADO A AVENIDA JOAQUIM LEITE COM AVENIDA DARIO ARAGÃO - BARRA MANSA/RJ</w:t>
      </w:r>
      <w:r w:rsidR="0046027D">
        <w:rPr>
          <w:rFonts w:ascii="Arial" w:hAnsi="Arial" w:cs="Arial"/>
          <w:b/>
          <w:color w:val="000000"/>
          <w:sz w:val="24"/>
          <w:szCs w:val="24"/>
        </w:rPr>
        <w:t>,</w:t>
      </w:r>
      <w:r w:rsidR="000C0D5C" w:rsidRPr="00787196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 </w:t>
      </w:r>
      <w:r w:rsidR="008A3041" w:rsidRPr="00787196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787196">
        <w:rPr>
          <w:rFonts w:ascii="Arial" w:hAnsi="Arial" w:cs="Arial"/>
          <w:b/>
          <w:sz w:val="24"/>
          <w:szCs w:val="24"/>
        </w:rPr>
        <w:t>COMO</w:t>
      </w:r>
      <w:r w:rsidR="00D2777F" w:rsidRPr="008015B9">
        <w:rPr>
          <w:rFonts w:ascii="Arial" w:hAnsi="Arial" w:cs="Arial"/>
          <w:b/>
          <w:sz w:val="24"/>
          <w:szCs w:val="24"/>
        </w:rPr>
        <w:t xml:space="preserve"> </w:t>
      </w:r>
      <w:r w:rsidR="0032507D" w:rsidRPr="008015B9">
        <w:rPr>
          <w:rFonts w:ascii="Arial" w:hAnsi="Arial" w:cs="Arial"/>
          <w:b/>
          <w:sz w:val="24"/>
          <w:szCs w:val="24"/>
        </w:rPr>
        <w:t>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70745188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3968C2D8" w14:textId="1D2F9C54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1C3A29">
        <w:rPr>
          <w:b w:val="0"/>
          <w:sz w:val="24"/>
          <w:szCs w:val="24"/>
        </w:rPr>
        <w:t>00</w:t>
      </w:r>
      <w:r w:rsidR="009147EB">
        <w:rPr>
          <w:b w:val="0"/>
          <w:sz w:val="24"/>
          <w:szCs w:val="24"/>
        </w:rPr>
        <w:t>8</w:t>
      </w:r>
      <w:r w:rsidR="008A3041" w:rsidRPr="008015B9">
        <w:rPr>
          <w:b w:val="0"/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9147EB" w:rsidRPr="009147EB">
        <w:rPr>
          <w:sz w:val="24"/>
          <w:szCs w:val="24"/>
        </w:rPr>
        <w:t>SEI-170002/001944/2022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755CF384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9147EB" w:rsidRPr="009147EB">
        <w:rPr>
          <w:color w:val="000000"/>
        </w:rPr>
        <w:t>CONTRATAÇÃO DE EMPRESA ESPECIALIZADA NO RAMO DE ENGENHARIA, PARA EXECUÇÃO DE SERVIÇOS DE CONSTRUÇÃO E IMPLANTAÇÃO DO MERCADO DO PRODUTOR MUNICIPAL AGRO-RJ, LOCALIZADO A AVENIDA JOAQUIM LEITE COM AVENIDA DARIO ARAGÃO - BARRA MANSA/RJ</w:t>
      </w:r>
      <w:r w:rsidR="003B2A10" w:rsidRPr="00E562AA">
        <w:rPr>
          <w:rStyle w:val="nfase"/>
          <w:i w:val="0"/>
          <w:color w:val="000000"/>
        </w:rPr>
        <w:t xml:space="preserve">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2F22EA27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97D9F79" w14:textId="0D9E3DD2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7E66B5" w:rsidRPr="007E66B5">
        <w:rPr>
          <w:rFonts w:ascii="Arial" w:hAnsi="Arial" w:cs="Arial"/>
          <w:b/>
          <w:sz w:val="24"/>
          <w:szCs w:val="24"/>
        </w:rPr>
        <w:t>Empreitada por</w:t>
      </w:r>
      <w:r w:rsidR="0046027D">
        <w:rPr>
          <w:rFonts w:ascii="Arial" w:hAnsi="Arial" w:cs="Arial"/>
          <w:b/>
          <w:sz w:val="24"/>
          <w:szCs w:val="24"/>
        </w:rPr>
        <w:t xml:space="preserve"> menor</w:t>
      </w:r>
      <w:r w:rsidR="007E66B5" w:rsidRPr="007E66B5">
        <w:rPr>
          <w:rFonts w:ascii="Arial" w:hAnsi="Arial" w:cs="Arial"/>
          <w:b/>
          <w:sz w:val="24"/>
          <w:szCs w:val="24"/>
        </w:rPr>
        <w:t xml:space="preserve"> preço </w:t>
      </w:r>
      <w:r w:rsidR="009147EB">
        <w:rPr>
          <w:rFonts w:ascii="Arial" w:hAnsi="Arial" w:cs="Arial"/>
          <w:b/>
          <w:sz w:val="24"/>
          <w:szCs w:val="24"/>
        </w:rPr>
        <w:t>unitário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2584BB6B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46027D">
        <w:rPr>
          <w:b/>
          <w:sz w:val="24"/>
          <w:szCs w:val="24"/>
        </w:rPr>
        <w:t>180</w:t>
      </w:r>
      <w:r w:rsidR="00143502" w:rsidRPr="008F492E">
        <w:rPr>
          <w:b/>
          <w:spacing w:val="-1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(</w:t>
      </w:r>
      <w:r w:rsidR="0046027D">
        <w:rPr>
          <w:b/>
          <w:sz w:val="24"/>
          <w:szCs w:val="24"/>
        </w:rPr>
        <w:t>cento e oitenta</w:t>
      </w:r>
      <w:r w:rsidR="00143502" w:rsidRPr="008F492E">
        <w:rPr>
          <w:b/>
          <w:sz w:val="24"/>
          <w:szCs w:val="24"/>
        </w:rPr>
        <w:t>)</w:t>
      </w:r>
      <w:r w:rsidR="00143502" w:rsidRPr="008F492E">
        <w:rPr>
          <w:b/>
          <w:spacing w:val="-9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dias</w:t>
      </w:r>
      <w:r w:rsidR="00143502" w:rsidRPr="008F492E">
        <w:rPr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será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sendo sua vigência </w:t>
      </w:r>
      <w:r w:rsidRPr="00143502">
        <w:rPr>
          <w:rFonts w:ascii="Arial" w:hAnsi="Arial" w:cs="Arial"/>
          <w:sz w:val="24"/>
          <w:szCs w:val="24"/>
        </w:rPr>
        <w:t xml:space="preserve">de </w:t>
      </w:r>
      <w:r w:rsidR="0046027D">
        <w:rPr>
          <w:b/>
          <w:spacing w:val="1"/>
          <w:sz w:val="24"/>
          <w:szCs w:val="24"/>
        </w:rPr>
        <w:t>270</w:t>
      </w:r>
      <w:r w:rsidR="00143502" w:rsidRPr="00143502">
        <w:rPr>
          <w:b/>
          <w:sz w:val="24"/>
          <w:szCs w:val="24"/>
        </w:rPr>
        <w:t xml:space="preserve"> (</w:t>
      </w:r>
      <w:r w:rsidR="0046027D">
        <w:rPr>
          <w:b/>
          <w:sz w:val="24"/>
          <w:szCs w:val="24"/>
        </w:rPr>
        <w:t>duzentos e setenta</w:t>
      </w:r>
      <w:r w:rsidR="00143502" w:rsidRPr="00143502">
        <w:rPr>
          <w:b/>
          <w:sz w:val="24"/>
          <w:szCs w:val="24"/>
        </w:rPr>
        <w:t>) dias</w:t>
      </w:r>
      <w:r w:rsidRPr="00143502">
        <w:rPr>
          <w:rFonts w:ascii="Arial" w:hAnsi="Arial" w:cs="Arial"/>
          <w:sz w:val="24"/>
          <w:szCs w:val="24"/>
        </w:rPr>
        <w:t>, 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lastRenderedPageBreak/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0B7CC80" w14:textId="77777777" w:rsidR="00F60EC7" w:rsidRPr="008015B9" w:rsidRDefault="0032507D" w:rsidP="00B91982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Decorrido o prazo de 12 (doze) meses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data da assinatura do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 poderá o 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fazer jus ao reajuste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 unitários que compõem as medições subsequentes,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 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fórmula abaixo:</w:t>
      </w:r>
    </w:p>
    <w:p w14:paraId="062D3474" w14:textId="77777777" w:rsidR="00F60EC7" w:rsidRPr="008015B9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  <w:sz w:val="24"/>
          <w:szCs w:val="24"/>
        </w:rPr>
      </w:pPr>
    </w:p>
    <w:p w14:paraId="0F41F37A" w14:textId="793EA2E8" w:rsidR="00F43F30" w:rsidRPr="007D3893" w:rsidRDefault="009147EB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  <w:r w:rsidRPr="009147EB">
        <w:rPr>
          <w:rStyle w:val="Forte"/>
          <w:rFonts w:ascii="Arial" w:hAnsi="Arial" w:cs="Arial"/>
          <w:color w:val="000000"/>
          <w:sz w:val="24"/>
          <w:szCs w:val="24"/>
        </w:rPr>
        <w:t>PR= ( I / Io ) x Po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43A44D4" w14:textId="77777777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b w:val="0"/>
          <w:bCs w:val="0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PR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Preço Unitário após o reajustamento estabelecido.</w:t>
      </w:r>
    </w:p>
    <w:p w14:paraId="28B3F0CC" w14:textId="2E4CCC85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Io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</w:t>
      </w:r>
      <w:r>
        <w:rPr>
          <w:rStyle w:val="Forte"/>
          <w:rFonts w:ascii="Arial" w:hAnsi="Arial" w:cs="Arial"/>
          <w:b w:val="0"/>
          <w:bCs w:val="0"/>
          <w:color w:val="000000"/>
        </w:rPr>
        <w:t xml:space="preserve">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Civil) relativo ao mês da apresentação da proposta da contratada.</w:t>
      </w:r>
    </w:p>
    <w:p w14:paraId="61A5B604" w14:textId="2BCD43C1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2D449E7B" w:rsidR="007D3893" w:rsidRPr="007D3893" w:rsidRDefault="009147EB" w:rsidP="009147EB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proofErr w:type="spellStart"/>
      <w:r w:rsidRPr="009147EB">
        <w:rPr>
          <w:rStyle w:val="Forte"/>
          <w:rFonts w:ascii="Arial" w:hAnsi="Arial" w:cs="Arial"/>
          <w:color w:val="000000"/>
        </w:rPr>
        <w:t>Po</w:t>
      </w:r>
      <w:proofErr w:type="spellEnd"/>
      <w:r w:rsidRPr="009147EB">
        <w:rPr>
          <w:rStyle w:val="Forte"/>
          <w:rFonts w:ascii="Arial" w:hAnsi="Arial" w:cs="Arial"/>
          <w:color w:val="000000"/>
        </w:rPr>
        <w:t xml:space="preserve">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Valor unitário constante da Planilha Orçamentária, apresentada pela firma Licitante.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cr/>
      </w: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573AF4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A7D6B2C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854A3C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B8611E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CAD2005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14:paraId="320F88DA" w14:textId="18B26903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1901D7FC" w14:textId="0F73620C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77777777" w:rsidR="007D2884" w:rsidRPr="008015B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97352A">
        <w:rPr>
          <w:rFonts w:ascii="Arial" w:hAnsi="Arial" w:cs="Arial"/>
          <w:sz w:val="24"/>
          <w:szCs w:val="24"/>
        </w:rPr>
        <w:t>Recurso proveniente será</w:t>
      </w:r>
      <w:r w:rsidR="00B55948">
        <w:rPr>
          <w:rFonts w:ascii="Arial" w:hAnsi="Arial" w:cs="Arial"/>
          <w:sz w:val="24"/>
          <w:szCs w:val="24"/>
        </w:rPr>
        <w:t xml:space="preserve"> através de recurso próprio da EMOP.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7C57895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453DAC4C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</w:t>
      </w:r>
      <w:r w:rsidRPr="008015B9">
        <w:rPr>
          <w:rFonts w:ascii="Arial" w:hAnsi="Arial" w:cs="Arial"/>
          <w:sz w:val="24"/>
          <w:szCs w:val="24"/>
        </w:rPr>
        <w:lastRenderedPageBreak/>
        <w:t>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Negativa de Débitos relativos a Tributos Federais e à Dívida Ativa da União e o </w:t>
      </w:r>
      <w:r w:rsidRPr="008015B9">
        <w:rPr>
          <w:rFonts w:ascii="Arial" w:hAnsi="Arial" w:cs="Arial"/>
          <w:sz w:val="24"/>
          <w:szCs w:val="24"/>
        </w:rPr>
        <w:lastRenderedPageBreak/>
        <w:t>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 mesma relação </w:t>
      </w:r>
      <w:r w:rsidRPr="008015B9">
        <w:rPr>
          <w:rFonts w:ascii="Arial" w:hAnsi="Arial" w:cs="Arial"/>
          <w:sz w:val="24"/>
          <w:szCs w:val="24"/>
        </w:rPr>
        <w:lastRenderedPageBreak/>
        <w:t>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13.303/2016, o CONTRATADO poderá aceitar, nas mesmas condições contratuais, e </w:t>
      </w:r>
      <w:r w:rsidRPr="008015B9">
        <w:rPr>
          <w:rFonts w:ascii="Arial" w:hAnsi="Arial" w:cs="Arial"/>
          <w:sz w:val="24"/>
          <w:szCs w:val="24"/>
        </w:rPr>
        <w:lastRenderedPageBreak/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lastRenderedPageBreak/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25658BB6" w14:textId="77777777" w:rsidR="00E67B53" w:rsidRPr="00E67B53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12"/>
          <w:szCs w:val="12"/>
        </w:rPr>
      </w:pP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E9D0228" w14:textId="77777777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223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229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CA6170B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lastRenderedPageBreak/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8015B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Inidôneas e Suspensas – CEIS. Tais dados também serão remetidos a </w:t>
      </w:r>
      <w:r w:rsidRPr="008015B9">
        <w:rPr>
          <w:rFonts w:ascii="Arial" w:hAnsi="Arial" w:cs="Arial"/>
          <w:sz w:val="24"/>
          <w:szCs w:val="24"/>
        </w:rPr>
        <w:lastRenderedPageBreak/>
        <w:t>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As importâncias decorrentes de quaisquer penalidades impostas à CONTRATADA, </w:t>
      </w:r>
      <w:r w:rsidRPr="008015B9">
        <w:rPr>
          <w:rFonts w:ascii="Arial" w:hAnsi="Arial" w:cs="Arial"/>
          <w:sz w:val="24"/>
          <w:szCs w:val="24"/>
        </w:rPr>
        <w:lastRenderedPageBreak/>
        <w:t>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8015B9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EDE047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A4239A9" w14:textId="77777777" w:rsidR="00F60EC7" w:rsidRPr="00CE0B58" w:rsidRDefault="00CE0B58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CE0B58">
        <w:rPr>
          <w:rFonts w:ascii="Arial" w:hAnsi="Arial" w:cs="Arial"/>
          <w:sz w:val="24"/>
          <w:szCs w:val="24"/>
        </w:rPr>
        <w:lastRenderedPageBreak/>
        <w:t>Será admitida a subcontratação de partes da obra, conforme Termo de Referência e legislação aplicável, em especial o art. 78 da Lei 13.303/2016 e art. 208 do RLC-EMOP-RJ.</w:t>
      </w: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50E0F51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8015B9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24"/>
          <w:szCs w:val="2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8015B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A577C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AAA34F2" w14:textId="77777777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EBDDFF7" w14:textId="77777777" w:rsidR="005F3ED8" w:rsidRPr="008015B9" w:rsidRDefault="005F3ED8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</w:p>
    <w:p w14:paraId="1545CC1C" w14:textId="77777777" w:rsidR="00080868" w:rsidRPr="008015B9" w:rsidRDefault="00080868" w:rsidP="008015B9">
      <w:pPr>
        <w:pStyle w:val="Ttulo2"/>
        <w:spacing w:line="276" w:lineRule="auto"/>
        <w:rPr>
          <w:spacing w:val="-1"/>
          <w:sz w:val="24"/>
          <w:szCs w:val="24"/>
          <w:u w:val="thick"/>
        </w:rPr>
      </w:pPr>
    </w:p>
    <w:p w14:paraId="31B3FA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tbl>
      <w:tblPr>
        <w:tblW w:w="9923" w:type="dxa"/>
        <w:tblInd w:w="562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2257"/>
        <w:gridCol w:w="2016"/>
        <w:gridCol w:w="2369"/>
        <w:gridCol w:w="1844"/>
      </w:tblGrid>
      <w:tr w:rsidR="00105D1A" w:rsidRPr="00105D1A" w14:paraId="169C5465" w14:textId="77777777" w:rsidTr="00832C44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FA599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087C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64CD7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EA2A1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Medidas para Tratamento do Risco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1E21E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105D1A" w:rsidRPr="00105D1A" w14:paraId="6CF73830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E62B6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FDA68C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Eventos naturais e outros, não controláveis ou imprevisíveis, que possam comprometer </w:t>
            </w: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lastRenderedPageBreak/>
              <w:t>a execução dos serviços.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B3F2C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lastRenderedPageBreak/>
              <w:t>Aumento de custo e/ou atraso na execução do objeto.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E34DA1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Propor ações para lidar com as consequências des</w:t>
            </w:r>
            <w:bookmarkStart w:id="0" w:name="_GoBack"/>
            <w:bookmarkEnd w:id="0"/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ses eventos.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600BE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50852794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3367FF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lastRenderedPageBreak/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298478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Comunicação deficiente entre as partes.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BB979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7348B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Definir reuniões periódicas visando manter a comunicação sobre o projeto, incluindo tratamento de dúvidas e resolução de conflitos.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78D51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6A5D769C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4C39B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F49B2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Ambiente de trabalho inseguro, propiciando a ocorrência de acidentes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CB032F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na execução do objeto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4613E4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75E84B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1A7B24CD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C3822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Técnico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2234AF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C1097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na execução do objeto.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2543B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40C5C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2E71C8E6" w14:textId="77777777" w:rsidTr="00832C44">
        <w:trPr>
          <w:trHeight w:val="12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F9E39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A5AAB5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Falta de descentralização de crédito prevista no Termo de cooperação Técnica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92857E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no cronograma da Obra. Paralisação da Obra.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830C4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Oficializar a SECRETARIA da necessidade urgente da descentralização de crédito. Emitir termo aditivo de suspensão de contagem de prazo ou, rescisão contratual.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38F6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0B466C9C" w14:textId="77777777" w:rsidTr="00832C44">
        <w:trPr>
          <w:trHeight w:val="12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4EEE7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BDFB78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ou falta de pagamento das faturas/notas fiscais de responsabilidade da SEFAZ.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5057C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no cronograma da Obra. Paralisação da Obra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02630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Oficializar a SEFAZ necessidade urgente de pagamento das faturas/notas fiscais de crédito. Emitir termo aditivo de suspensão de contagem de prazo ou, rescisão contratual.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5C580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EMOP-RJ E CONTRATADA</w:t>
            </w:r>
          </w:p>
        </w:tc>
      </w:tr>
      <w:tr w:rsidR="00105D1A" w:rsidRPr="00105D1A" w14:paraId="19235546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C15D7D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C3C75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Acidente de trabalho.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18293F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Atraso na execução dos serviços.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3406F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Treinamento da Mão-de-Obra, utilização de EPIs, organização do canteiro de obras.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FBC78E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CONTRATADA</w:t>
            </w:r>
          </w:p>
        </w:tc>
      </w:tr>
      <w:tr w:rsidR="00105D1A" w:rsidRPr="00105D1A" w14:paraId="08FBFEE8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8B2B3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06573E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Fatos retardadores ou que impeçam a execução do Contrato, próprios de riscos ordinários da atividade empresarial ou da execução.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B312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Aumento do custo do produto e/ou do serviço.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BB9A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Planejamento Empresarial.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6E9FFA" w14:textId="77777777" w:rsidR="00105D1A" w:rsidRPr="00105D1A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105D1A">
              <w:rPr>
                <w:rFonts w:ascii="Calibri" w:eastAsia="Times New Roman" w:hAnsi="Calibri" w:cs="Calibri"/>
                <w:color w:val="000000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DF4F99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44BF71D4" w14:textId="77777777" w:rsidR="00CD5C20" w:rsidRDefault="0032507D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7F7EBC43" w14:textId="77777777" w:rsidR="00CD5C20" w:rsidRPr="008015B9" w:rsidRDefault="00CD5C20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3C0945E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CBC0F4" w14:textId="77777777" w:rsidR="00F60EC7" w:rsidRPr="00CD5C20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Rio</w:t>
      </w:r>
      <w:r w:rsidRPr="00CD5C20">
        <w:rPr>
          <w:rFonts w:ascii="Arial" w:hAnsi="Arial" w:cs="Arial"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de</w:t>
      </w:r>
      <w:r w:rsidRPr="00CD5C20">
        <w:rPr>
          <w:rFonts w:ascii="Arial" w:hAnsi="Arial" w:cs="Arial"/>
          <w:spacing w:val="-3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Janeiro,</w:t>
      </w:r>
      <w:r w:rsidR="00F34215" w:rsidRPr="00CD5C20">
        <w:rPr>
          <w:rFonts w:ascii="Arial" w:hAnsi="Arial" w:cs="Arial"/>
          <w:sz w:val="24"/>
          <w:szCs w:val="24"/>
        </w:rPr>
        <w:t>________</w:t>
      </w:r>
      <w:r w:rsidRPr="00CD5C20">
        <w:rPr>
          <w:rFonts w:ascii="Arial" w:hAnsi="Arial" w:cs="Arial"/>
          <w:sz w:val="24"/>
          <w:szCs w:val="24"/>
        </w:rPr>
        <w:t>de</w:t>
      </w:r>
      <w:r w:rsidR="00F34215" w:rsidRPr="00CD5C20">
        <w:rPr>
          <w:rFonts w:ascii="Arial" w:hAnsi="Arial" w:cs="Arial"/>
          <w:sz w:val="24"/>
          <w:szCs w:val="24"/>
        </w:rPr>
        <w:t>________________ de</w:t>
      </w:r>
      <w:r w:rsidR="00F34215" w:rsidRPr="00CD5C20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CD5C20">
        <w:rPr>
          <w:rFonts w:ascii="Arial" w:hAnsi="Arial" w:cs="Arial"/>
          <w:sz w:val="24"/>
          <w:szCs w:val="24"/>
        </w:rPr>
        <w:t>2022</w:t>
      </w:r>
      <w:r w:rsidRPr="00CD5C20">
        <w:rPr>
          <w:rFonts w:ascii="Arial" w:hAnsi="Arial" w:cs="Arial"/>
          <w:sz w:val="24"/>
          <w:szCs w:val="24"/>
        </w:rPr>
        <w:t>.</w:t>
      </w:r>
    </w:p>
    <w:p w14:paraId="05B62B28" w14:textId="77777777" w:rsidR="00F60EC7" w:rsidRPr="00CD5C20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38A26131" w14:textId="77777777" w:rsidR="00CD5C20" w:rsidRDefault="00CD5C2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48776F77" w14:textId="77777777" w:rsidR="00FF5AA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28FBF9D4" w14:textId="77777777" w:rsidR="00F60EC7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13"/>
          <w:sz w:val="24"/>
          <w:szCs w:val="24"/>
        </w:rPr>
        <w:t xml:space="preserve"> </w:t>
      </w:r>
      <w:r w:rsidRPr="00CD5C20">
        <w:rPr>
          <w:sz w:val="24"/>
          <w:szCs w:val="24"/>
        </w:rPr>
        <w:t>CONTRATANTE:</w:t>
      </w:r>
    </w:p>
    <w:p w14:paraId="65AC0C6F" w14:textId="77777777" w:rsidR="00FF5AA0" w:rsidRPr="00CD5C2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1465F709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6C2DFA6" w14:textId="77777777" w:rsidR="00F60EC7" w:rsidRPr="00CD5C2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ANDRÉ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LUIS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RIBEIRO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BRAGA</w:t>
      </w:r>
    </w:p>
    <w:p w14:paraId="1D0AB2CE" w14:textId="77777777" w:rsidR="00F60EC7" w:rsidRPr="00CD5C20" w:rsidRDefault="0032507D" w:rsidP="00E67B53">
      <w:pPr>
        <w:pStyle w:val="Ttulo1"/>
        <w:spacing w:before="40" w:line="276" w:lineRule="auto"/>
      </w:pPr>
      <w:r w:rsidRPr="00CD5C20">
        <w:t>DIRETOR-PRESIDENTE</w:t>
      </w:r>
    </w:p>
    <w:p w14:paraId="3E7A57F6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68D4B03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25839958" w14:textId="77777777" w:rsidR="00FF5AA0" w:rsidRPr="00CD5C20" w:rsidRDefault="00FF5AA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449E8422" w14:textId="77777777" w:rsidR="00F60EC7" w:rsidRPr="00CD5C20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03FEAEA" w14:textId="77777777" w:rsidR="00F60EC7" w:rsidRPr="00CD5C2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RICARDO CARDOSO DA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SILVA</w:t>
      </w:r>
    </w:p>
    <w:p w14:paraId="7F23CF52" w14:textId="77777777" w:rsidR="00F60EC7" w:rsidRPr="00CD5C20" w:rsidRDefault="0032507D" w:rsidP="00E67B53">
      <w:pPr>
        <w:pStyle w:val="Ttulo1"/>
        <w:spacing w:before="41" w:line="276" w:lineRule="auto"/>
        <w:ind w:left="355"/>
      </w:pPr>
      <w:r w:rsidRPr="00CD5C20">
        <w:t>DIRETOR</w:t>
      </w:r>
      <w:r w:rsidRPr="00CD5C20">
        <w:rPr>
          <w:spacing w:val="-9"/>
        </w:rPr>
        <w:t xml:space="preserve"> </w:t>
      </w:r>
      <w:r w:rsidRPr="00CD5C20">
        <w:t>DE</w:t>
      </w:r>
      <w:r w:rsidRPr="00CD5C20">
        <w:rPr>
          <w:spacing w:val="-4"/>
        </w:rPr>
        <w:t xml:space="preserve"> </w:t>
      </w:r>
      <w:r w:rsidRPr="00CD5C20">
        <w:t>ADMINISTRAÇÃO E</w:t>
      </w:r>
      <w:r w:rsidRPr="00CD5C20">
        <w:rPr>
          <w:spacing w:val="-11"/>
        </w:rPr>
        <w:t xml:space="preserve"> </w:t>
      </w:r>
      <w:r w:rsidRPr="00CD5C20">
        <w:t>FINANÇAS</w:t>
      </w:r>
    </w:p>
    <w:p w14:paraId="1BD58576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96DBF54" w14:textId="77777777" w:rsidR="00346F93" w:rsidRPr="00CD5C20" w:rsidRDefault="00346F93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</w:p>
    <w:p w14:paraId="3251F3F3" w14:textId="77777777" w:rsidR="00CD5C20" w:rsidRDefault="00CD5C2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0D08837A" w14:textId="77777777" w:rsidR="00FF5AA0" w:rsidRDefault="00FF5AA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1AA89CC4" w14:textId="77777777" w:rsidR="00FF5AA0" w:rsidRDefault="00FF5AA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5192BC95" w14:textId="77777777" w:rsidR="00346F93" w:rsidRPr="00CD5C20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7"/>
          <w:sz w:val="24"/>
          <w:szCs w:val="24"/>
        </w:rPr>
        <w:t xml:space="preserve"> </w:t>
      </w:r>
      <w:r w:rsidR="00346F93" w:rsidRPr="00CD5C20">
        <w:rPr>
          <w:sz w:val="24"/>
          <w:szCs w:val="24"/>
        </w:rPr>
        <w:t>CONTRATADA:</w:t>
      </w:r>
    </w:p>
    <w:p w14:paraId="05596E82" w14:textId="77777777" w:rsidR="00F60EC7" w:rsidRPr="00CD5C20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CD5C20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03602EA" wp14:editId="531A99D5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1C38A0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52F1248D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8141F53" w14:textId="77777777" w:rsidR="00B52230" w:rsidRPr="00CD5C20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  <w:sz w:val="24"/>
          <w:szCs w:val="24"/>
        </w:rPr>
      </w:pPr>
    </w:p>
    <w:p w14:paraId="07026E6D" w14:textId="77777777" w:rsidR="00F70FA6" w:rsidRPr="00CD5C20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0352F2B7" w14:textId="77777777" w:rsidR="00F60EC7" w:rsidRPr="00CD5C2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</w:t>
      </w:r>
      <w:r w:rsidRPr="00CD5C20">
        <w:rPr>
          <w:rFonts w:ascii="Arial" w:hAnsi="Arial" w:cs="Arial"/>
          <w:sz w:val="24"/>
          <w:szCs w:val="24"/>
        </w:rPr>
        <w:tab/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_________________</w:t>
      </w:r>
    </w:p>
    <w:sectPr w:rsidR="00F60EC7" w:rsidRPr="00CD5C20" w:rsidSect="00A2027C">
      <w:headerReference w:type="default" r:id="rId9"/>
      <w:footerReference w:type="default" r:id="rId10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DC8EF" w14:textId="77777777" w:rsidR="007D3893" w:rsidRDefault="007D3893">
      <w:r>
        <w:separator/>
      </w:r>
    </w:p>
  </w:endnote>
  <w:endnote w:type="continuationSeparator" w:id="0">
    <w:p w14:paraId="1160CDEF" w14:textId="77777777" w:rsidR="007D3893" w:rsidRDefault="007D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E7CF7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7D3893" w:rsidRDefault="007D3893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7D3893" w:rsidRDefault="007D3893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7D3893" w:rsidRDefault="007D3893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7D3893" w:rsidRDefault="007D3893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7D3893" w:rsidRDefault="007D389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2C44">
                            <w:rPr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w0rg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" filled="f" stroked="f">
              <v:textbox inset="0,0,0,0">
                <w:txbxContent>
                  <w:p w14:paraId="3506A789" w14:textId="77777777" w:rsidR="007D3893" w:rsidRDefault="007D389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2C44">
                      <w:rPr>
                        <w:noProof/>
                        <w:sz w:val="20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C7485" w14:textId="77777777" w:rsidR="007D3893" w:rsidRDefault="007D3893">
      <w:r>
        <w:separator/>
      </w:r>
    </w:p>
  </w:footnote>
  <w:footnote w:type="continuationSeparator" w:id="0">
    <w:p w14:paraId="2AF5EA78" w14:textId="77777777" w:rsidR="007D3893" w:rsidRDefault="007D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5D4AE" w14:textId="77777777" w:rsidR="007D3893" w:rsidRDefault="007D3893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7D3893" w:rsidRDefault="007D3893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7D3893" w:rsidRDefault="007D3893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7D3893" w:rsidRDefault="007D3893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7D3893" w:rsidRDefault="007D3893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1"/>
  </w:num>
  <w:num w:numId="5">
    <w:abstractNumId w:val="8"/>
  </w:num>
  <w:num w:numId="6">
    <w:abstractNumId w:val="15"/>
  </w:num>
  <w:num w:numId="7">
    <w:abstractNumId w:val="7"/>
  </w:num>
  <w:num w:numId="8">
    <w:abstractNumId w:val="13"/>
  </w:num>
  <w:num w:numId="9">
    <w:abstractNumId w:val="12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2"/>
  </w:num>
  <w:num w:numId="17">
    <w:abstractNumId w:val="3"/>
  </w:num>
  <w:num w:numId="18">
    <w:abstractNumId w:val="19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EC7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C0D5C"/>
    <w:rsid w:val="000D3812"/>
    <w:rsid w:val="001031B3"/>
    <w:rsid w:val="00105D1A"/>
    <w:rsid w:val="00124565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C3A29"/>
    <w:rsid w:val="001C5876"/>
    <w:rsid w:val="001D2D29"/>
    <w:rsid w:val="00211F74"/>
    <w:rsid w:val="00221640"/>
    <w:rsid w:val="002357A0"/>
    <w:rsid w:val="00253BF6"/>
    <w:rsid w:val="0028409B"/>
    <w:rsid w:val="002A1341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E744F"/>
    <w:rsid w:val="003F414F"/>
    <w:rsid w:val="003F72E0"/>
    <w:rsid w:val="003F79F5"/>
    <w:rsid w:val="00455226"/>
    <w:rsid w:val="0046027D"/>
    <w:rsid w:val="00463C92"/>
    <w:rsid w:val="0047366F"/>
    <w:rsid w:val="00480A8D"/>
    <w:rsid w:val="0048376B"/>
    <w:rsid w:val="004A3BA4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1669B"/>
    <w:rsid w:val="00657645"/>
    <w:rsid w:val="00666CA5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B0ADB"/>
    <w:rsid w:val="007D2884"/>
    <w:rsid w:val="007D3893"/>
    <w:rsid w:val="007D426E"/>
    <w:rsid w:val="007E602C"/>
    <w:rsid w:val="007E66B5"/>
    <w:rsid w:val="007F2443"/>
    <w:rsid w:val="008015B9"/>
    <w:rsid w:val="00832C44"/>
    <w:rsid w:val="0084390F"/>
    <w:rsid w:val="00855D2E"/>
    <w:rsid w:val="00891D05"/>
    <w:rsid w:val="008A3041"/>
    <w:rsid w:val="008B3717"/>
    <w:rsid w:val="008F3AA4"/>
    <w:rsid w:val="008F6FAD"/>
    <w:rsid w:val="009147EB"/>
    <w:rsid w:val="009461A8"/>
    <w:rsid w:val="009509FC"/>
    <w:rsid w:val="0095434B"/>
    <w:rsid w:val="00955AE0"/>
    <w:rsid w:val="0097352A"/>
    <w:rsid w:val="009A1492"/>
    <w:rsid w:val="009B347A"/>
    <w:rsid w:val="009C5579"/>
    <w:rsid w:val="009D6045"/>
    <w:rsid w:val="009D6627"/>
    <w:rsid w:val="009F3105"/>
    <w:rsid w:val="00A2027C"/>
    <w:rsid w:val="00A228D8"/>
    <w:rsid w:val="00A31435"/>
    <w:rsid w:val="00A5476B"/>
    <w:rsid w:val="00A60AF9"/>
    <w:rsid w:val="00AA22E3"/>
    <w:rsid w:val="00AB302F"/>
    <w:rsid w:val="00AC4D48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85A0E"/>
    <w:rsid w:val="00B8611E"/>
    <w:rsid w:val="00B91982"/>
    <w:rsid w:val="00BB28C6"/>
    <w:rsid w:val="00BC21FF"/>
    <w:rsid w:val="00BC6492"/>
    <w:rsid w:val="00BD0340"/>
    <w:rsid w:val="00BD2AA7"/>
    <w:rsid w:val="00BD589B"/>
    <w:rsid w:val="00C01AF7"/>
    <w:rsid w:val="00C04A5B"/>
    <w:rsid w:val="00C403C0"/>
    <w:rsid w:val="00C424B9"/>
    <w:rsid w:val="00C5732D"/>
    <w:rsid w:val="00C75A96"/>
    <w:rsid w:val="00CA3953"/>
    <w:rsid w:val="00CB18DD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F4F99"/>
    <w:rsid w:val="00E179FC"/>
    <w:rsid w:val="00E26044"/>
    <w:rsid w:val="00E562AA"/>
    <w:rsid w:val="00E62677"/>
    <w:rsid w:val="00E63213"/>
    <w:rsid w:val="00E67B53"/>
    <w:rsid w:val="00E87849"/>
    <w:rsid w:val="00E9093C"/>
    <w:rsid w:val="00EB5B15"/>
    <w:rsid w:val="00EC5B2A"/>
    <w:rsid w:val="00EE00BD"/>
    <w:rsid w:val="00EF5B0B"/>
    <w:rsid w:val="00F20521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5C4D-940F-4885-A5FA-FF743904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8204</Words>
  <Characters>44306</Characters>
  <Application>Microsoft Office Word</Application>
  <DocSecurity>0</DocSecurity>
  <Lines>369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Ericka Silva Monteiro</cp:lastModifiedBy>
  <cp:revision>4</cp:revision>
  <cp:lastPrinted>2022-06-09T18:09:00Z</cp:lastPrinted>
  <dcterms:created xsi:type="dcterms:W3CDTF">2022-07-20T20:19:00Z</dcterms:created>
  <dcterms:modified xsi:type="dcterms:W3CDTF">2022-07-27T14:07:00Z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